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8255012"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B30A62">
        <w:rPr>
          <w:rStyle w:val="MessageHeaderLabel"/>
          <w:b w:val="0"/>
          <w:sz w:val="22"/>
        </w:rPr>
        <w:t>1</w:t>
      </w:r>
    </w:p>
    <w:p w14:paraId="4871AF88" w14:textId="2718110A"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B30A62">
        <w:rPr>
          <w:rStyle w:val="MessageHeaderLabel"/>
          <w:b w:val="0"/>
          <w:sz w:val="22"/>
        </w:rPr>
        <w:t>4/17</w:t>
      </w:r>
      <w:r>
        <w:rPr>
          <w:rStyle w:val="MessageHeaderLabel"/>
          <w:b w:val="0"/>
          <w:sz w:val="22"/>
        </w:rPr>
        <w:t>/2019</w:t>
      </w:r>
      <w:r w:rsidR="006075D8">
        <w:rPr>
          <w:rStyle w:val="MessageHeaderLabel"/>
          <w:b w:val="0"/>
          <w:sz w:val="22"/>
        </w:rPr>
        <w:t>,</w:t>
      </w:r>
      <w:r w:rsidR="00517146">
        <w:rPr>
          <w:rStyle w:val="MessageHeaderLabel"/>
          <w:b w:val="0"/>
          <w:sz w:val="22"/>
        </w:rPr>
        <w:t xml:space="preserve"> to be used starting </w:t>
      </w:r>
      <w:r w:rsidR="00B30A62">
        <w:rPr>
          <w:rStyle w:val="MessageHeaderLabel"/>
          <w:b w:val="0"/>
          <w:sz w:val="22"/>
        </w:rPr>
        <w:t>4/22</w:t>
      </w:r>
      <w:r w:rsidR="006075D8">
        <w:rPr>
          <w:rStyle w:val="MessageHeaderLabel"/>
          <w:b w:val="0"/>
          <w:sz w:val="22"/>
        </w:rPr>
        <w:t>/2019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77777777" w:rsidR="00420467" w:rsidRDefault="00C703AF" w:rsidP="00420467">
            <w:pPr>
              <w:pStyle w:val="BodyText"/>
            </w:pPr>
            <w:sdt>
              <w:sdtPr>
                <w:id w:val="-2117282711"/>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SW      </w:t>
            </w:r>
            <w:sdt>
              <w:sdtPr>
                <w:id w:val="659738758"/>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23B83BCE" w:rsidR="00420467" w:rsidRDefault="00C703AF"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1"/>
                  <w14:checkedState w14:val="2612" w14:font="MS Gothic"/>
                  <w14:uncheckedState w14:val="2610" w14:font="MS Gothic"/>
                </w14:checkbox>
              </w:sdtPr>
              <w:sdtEndPr/>
              <w:sdtContent>
                <w:r w:rsidR="00E21200">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C2126E">
        <w:trPr>
          <w:trHeight w:val="405"/>
          <w:jc w:val="center"/>
        </w:trPr>
        <w:tc>
          <w:tcPr>
            <w:tcW w:w="1602" w:type="dxa"/>
          </w:tcPr>
          <w:p w14:paraId="32F0125B" w14:textId="103CF414" w:rsidR="00C2126E" w:rsidRDefault="00C2126E" w:rsidP="00C2126E">
            <w:pPr>
              <w:pStyle w:val="BodyText"/>
            </w:pPr>
            <w:r>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112CC755" w14:textId="18799AFF" w:rsidR="009818B7" w:rsidRDefault="00354B4D" w:rsidP="009818B7">
            <w:pPr>
              <w:pStyle w:val="BodyText"/>
            </w:pPr>
            <w:r>
              <w:t>Kelvin Valenzuela</w:t>
            </w:r>
          </w:p>
          <w:p w14:paraId="3EFD04CD" w14:textId="19C6C93C" w:rsidR="00C2126E" w:rsidRDefault="00C703AF" w:rsidP="009818B7">
            <w:pPr>
              <w:pStyle w:val="BodyText"/>
            </w:pPr>
            <w:hyperlink r:id="rId11" w:history="1">
              <w:r w:rsidR="00354B4D" w:rsidRPr="00995D79">
                <w:rPr>
                  <w:rStyle w:val="Hyperlink"/>
                </w:rPr>
                <w:t>KValenzuela@semprautilities.com</w:t>
              </w:r>
            </w:hyperlink>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340"/>
        <w:gridCol w:w="4050"/>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517146">
        <w:trPr>
          <w:tblHeader/>
        </w:trPr>
        <w:tc>
          <w:tcPr>
            <w:tcW w:w="2340" w:type="dxa"/>
          </w:tcPr>
          <w:p w14:paraId="7FC07EAE" w14:textId="22DDE27A" w:rsidR="00A047C5" w:rsidRPr="00A047C5" w:rsidRDefault="00A047C5" w:rsidP="00A047C5">
            <w:pPr>
              <w:pStyle w:val="BodyText"/>
              <w:jc w:val="center"/>
              <w:rPr>
                <w:b/>
              </w:rPr>
            </w:pPr>
            <w:r w:rsidRPr="00A047C5">
              <w:rPr>
                <w:b/>
              </w:rPr>
              <w:t>Parameter</w:t>
            </w:r>
          </w:p>
        </w:tc>
        <w:tc>
          <w:tcPr>
            <w:tcW w:w="4050"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517146">
        <w:tc>
          <w:tcPr>
            <w:tcW w:w="2340" w:type="dxa"/>
          </w:tcPr>
          <w:p w14:paraId="31EBDE98" w14:textId="4FA1EA0A" w:rsidR="00A047C5" w:rsidRDefault="00A047C5" w:rsidP="006B5B36">
            <w:pPr>
              <w:pStyle w:val="BodyText"/>
            </w:pPr>
            <w:r>
              <w:t>Workpaper Title</w:t>
            </w:r>
          </w:p>
        </w:tc>
        <w:tc>
          <w:tcPr>
            <w:tcW w:w="4050"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29E6C970" w:rsidR="00A047C5" w:rsidRDefault="00354B4D" w:rsidP="006B5B36">
            <w:pPr>
              <w:pStyle w:val="BodyText"/>
            </w:pPr>
            <w:r>
              <w:t>Water Energy Nexus Measures</w:t>
            </w:r>
          </w:p>
        </w:tc>
      </w:tr>
      <w:tr w:rsidR="00A047C5" w14:paraId="5A1359C9" w14:textId="014EC27F" w:rsidTr="00517146">
        <w:tc>
          <w:tcPr>
            <w:tcW w:w="2340" w:type="dxa"/>
          </w:tcPr>
          <w:p w14:paraId="704E1F17" w14:textId="2C5D0F81" w:rsidR="00A047C5" w:rsidRDefault="00A047C5" w:rsidP="006B5B36">
            <w:pPr>
              <w:pStyle w:val="BodyText"/>
            </w:pPr>
            <w:r>
              <w:t>Workpaper ID</w:t>
            </w:r>
            <w:r w:rsidR="0040312B">
              <w:t xml:space="preserve"> </w:t>
            </w:r>
          </w:p>
        </w:tc>
        <w:tc>
          <w:tcPr>
            <w:tcW w:w="4050"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477BABF9" w:rsidR="00A047C5" w:rsidRDefault="00354B4D" w:rsidP="006B5B36">
            <w:pPr>
              <w:pStyle w:val="BodyText"/>
            </w:pPr>
            <w:r>
              <w:t>WPSDGEWEN0001</w:t>
            </w:r>
          </w:p>
        </w:tc>
      </w:tr>
      <w:tr w:rsidR="00A047C5" w14:paraId="40C45486" w14:textId="16525024" w:rsidTr="00517146">
        <w:tc>
          <w:tcPr>
            <w:tcW w:w="2340" w:type="dxa"/>
          </w:tcPr>
          <w:p w14:paraId="33684E3C" w14:textId="55689C0C" w:rsidR="00A047C5" w:rsidRDefault="00A047C5" w:rsidP="006B5B36">
            <w:pPr>
              <w:pStyle w:val="BodyText"/>
            </w:pPr>
            <w:r>
              <w:lastRenderedPageBreak/>
              <w:t>Revision Number</w:t>
            </w:r>
          </w:p>
        </w:tc>
        <w:tc>
          <w:tcPr>
            <w:tcW w:w="4050"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33FD5890" w:rsidR="00A047C5" w:rsidRDefault="00477349" w:rsidP="006B5B36">
            <w:pPr>
              <w:pStyle w:val="BodyText"/>
            </w:pPr>
            <w:r>
              <w:t>1</w:t>
            </w:r>
            <w:bookmarkStart w:id="2" w:name="_GoBack"/>
            <w:bookmarkEnd w:id="2"/>
          </w:p>
        </w:tc>
      </w:tr>
      <w:tr w:rsidR="007C6229" w14:paraId="4466F13C" w14:textId="77777777" w:rsidTr="00517146">
        <w:tc>
          <w:tcPr>
            <w:tcW w:w="2340" w:type="dxa"/>
          </w:tcPr>
          <w:p w14:paraId="58775B37" w14:textId="433EFE55" w:rsidR="007C6229" w:rsidRDefault="007C6229" w:rsidP="006B5B36">
            <w:pPr>
              <w:pStyle w:val="BodyText"/>
            </w:pPr>
            <w:r>
              <w:t>Source Description</w:t>
            </w:r>
          </w:p>
        </w:tc>
        <w:tc>
          <w:tcPr>
            <w:tcW w:w="4050"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2A77F4B9" w:rsidR="007C6229" w:rsidRDefault="00354B4D" w:rsidP="006B5B36">
            <w:pPr>
              <w:pStyle w:val="BodyText"/>
            </w:pPr>
            <w:r>
              <w:t>WPSDGEWEN0001</w:t>
            </w:r>
            <w:r w:rsidR="005370E9">
              <w:t>-1</w:t>
            </w:r>
          </w:p>
        </w:tc>
      </w:tr>
      <w:tr w:rsidR="00A047C5" w14:paraId="75FA055D" w14:textId="1DE6EAE3" w:rsidTr="00517146">
        <w:tc>
          <w:tcPr>
            <w:tcW w:w="2340" w:type="dxa"/>
          </w:tcPr>
          <w:p w14:paraId="46EB7A03" w14:textId="163CABEA" w:rsidR="00A047C5" w:rsidRDefault="00A047C5" w:rsidP="006B5B36">
            <w:pPr>
              <w:pStyle w:val="BodyText"/>
            </w:pPr>
            <w:r>
              <w:t xml:space="preserve">Phase and </w:t>
            </w:r>
            <w:r w:rsidR="00FE7B2D">
              <w:t xml:space="preserve">Effective </w:t>
            </w:r>
            <w:r>
              <w:t>Year</w:t>
            </w:r>
          </w:p>
        </w:tc>
        <w:tc>
          <w:tcPr>
            <w:tcW w:w="4050"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765C4256" w:rsidR="0040312B" w:rsidRDefault="0040312B" w:rsidP="006B5B36">
                  <w:pPr>
                    <w:pStyle w:val="BodyText"/>
                  </w:pPr>
                  <w:r>
                    <w:t xml:space="preserve">Year: </w:t>
                  </w:r>
                  <w:r w:rsidR="005370E9">
                    <w:t>2019</w:t>
                  </w:r>
                </w:p>
              </w:tc>
              <w:tc>
                <w:tcPr>
                  <w:tcW w:w="1955" w:type="dxa"/>
                </w:tcPr>
                <w:p w14:paraId="200B9CC7" w14:textId="3E297EBB" w:rsidR="0040312B" w:rsidRDefault="0040312B" w:rsidP="0040312B">
                  <w:pPr>
                    <w:pStyle w:val="BodyText"/>
                  </w:pPr>
                  <w:r>
                    <w:t xml:space="preserve">  </w:t>
                  </w:r>
                  <w:sdt>
                    <w:sdtPr>
                      <w:id w:val="15019315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Phase 1</w:t>
                  </w:r>
                </w:p>
                <w:p w14:paraId="0BE83D55" w14:textId="1189FC59" w:rsidR="0040312B" w:rsidRDefault="0040312B" w:rsidP="0040312B">
                  <w:pPr>
                    <w:pStyle w:val="BodyText"/>
                  </w:pPr>
                  <w:r>
                    <w:t xml:space="preserve">  </w:t>
                  </w:r>
                  <w:sdt>
                    <w:sdtPr>
                      <w:id w:val="-250358193"/>
                      <w14:checkbox>
                        <w14:checked w14:val="1"/>
                        <w14:checkedState w14:val="2612" w14:font="MS Gothic"/>
                        <w14:uncheckedState w14:val="2610" w14:font="MS Gothic"/>
                      </w14:checkbox>
                    </w:sdtPr>
                    <w:sdtEndPr/>
                    <w:sdtContent>
                      <w:r w:rsidR="005370E9">
                        <w:rPr>
                          <w:rFonts w:ascii="MS Gothic" w:eastAsia="MS Gothic" w:hAnsi="MS Gothic" w:hint="eastAsia"/>
                        </w:rPr>
                        <w:t>☒</w:t>
                      </w:r>
                    </w:sdtContent>
                  </w:sdt>
                  <w:r>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517146">
        <w:tc>
          <w:tcPr>
            <w:tcW w:w="2340" w:type="dxa"/>
          </w:tcPr>
          <w:p w14:paraId="13ACB47A" w14:textId="42C9280A" w:rsidR="00A047C5" w:rsidRDefault="00462F42" w:rsidP="006B5B36">
            <w:pPr>
              <w:pStyle w:val="BodyText"/>
            </w:pPr>
            <w:r>
              <w:t xml:space="preserve">Effective </w:t>
            </w:r>
            <w:r w:rsidR="00A047C5">
              <w:t>Date</w:t>
            </w:r>
          </w:p>
        </w:tc>
        <w:tc>
          <w:tcPr>
            <w:tcW w:w="4050"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5B616833" w:rsidR="006565AA" w:rsidRDefault="005370E9" w:rsidP="006565AA">
                  <w:pPr>
                    <w:pStyle w:val="BodyText"/>
                  </w:pPr>
                  <w:r>
                    <w:t>1/1/2019</w:t>
                  </w:r>
                </w:p>
              </w:tc>
            </w:tr>
          </w:tbl>
          <w:p w14:paraId="10A7815C" w14:textId="0242C77A" w:rsidR="00A047C5" w:rsidRDefault="00FE7B2D" w:rsidP="006B5B36">
            <w:pPr>
              <w:pStyle w:val="BodyText"/>
            </w:pPr>
            <w:r>
              <w:t>Notes:</w:t>
            </w:r>
            <w:r w:rsidR="005370E9">
              <w:t xml:space="preserve">  Start date is the beginning of 2019.  This update was triggered based on updates to 2019 direct savings or EE workpapers and account for those related to embedded energy savings.</w:t>
            </w:r>
          </w:p>
        </w:tc>
      </w:tr>
      <w:tr w:rsidR="00A047C5" w14:paraId="2044C5DB" w14:textId="051A4F90" w:rsidTr="00517146">
        <w:trPr>
          <w:trHeight w:val="1889"/>
        </w:trPr>
        <w:tc>
          <w:tcPr>
            <w:tcW w:w="2340" w:type="dxa"/>
          </w:tcPr>
          <w:p w14:paraId="751156AD" w14:textId="290251B4" w:rsidR="00A047C5" w:rsidRDefault="00A047C5" w:rsidP="006B5B36">
            <w:pPr>
              <w:pStyle w:val="BodyText"/>
            </w:pPr>
            <w:r>
              <w:t>Expiry Date</w:t>
            </w:r>
          </w:p>
        </w:tc>
        <w:tc>
          <w:tcPr>
            <w:tcW w:w="4050"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31092084" w:rsidR="006565AA" w:rsidRDefault="005370E9" w:rsidP="006565AA">
                  <w:pPr>
                    <w:pStyle w:val="BodyText"/>
                  </w:pPr>
                  <w:r>
                    <w:t>12/31/2019</w:t>
                  </w:r>
                </w:p>
              </w:tc>
            </w:tr>
          </w:tbl>
          <w:p w14:paraId="773F5199" w14:textId="77E6A8D5" w:rsidR="00A047C5" w:rsidRDefault="00965CA8" w:rsidP="006B5B36">
            <w:pPr>
              <w:pStyle w:val="BodyText"/>
            </w:pPr>
            <w:r>
              <w:t>Notes:</w:t>
            </w:r>
            <w:r w:rsidR="005370E9">
              <w:t xml:space="preserve">  As there have been various updates and submittals for 2020 SW workpapers, these changes would need to reflect on an update to 2020 WEN Measures as well.  This submittal, however is only for 2019 update, hence the expected expiry date for Revision 1 is 12/31/19.</w:t>
            </w:r>
          </w:p>
          <w:p w14:paraId="5D6AF012" w14:textId="56C8D415" w:rsidR="007A63DE" w:rsidRDefault="007A63DE" w:rsidP="006B5B36">
            <w:pPr>
              <w:pStyle w:val="BodyText"/>
            </w:pPr>
          </w:p>
        </w:tc>
      </w:tr>
      <w:tr w:rsidR="00A047C5" w14:paraId="66E0B34C" w14:textId="6A88DB8C" w:rsidTr="00517146">
        <w:trPr>
          <w:trHeight w:val="2690"/>
        </w:trPr>
        <w:tc>
          <w:tcPr>
            <w:tcW w:w="2340" w:type="dxa"/>
          </w:tcPr>
          <w:p w14:paraId="09671729" w14:textId="74CDB42E" w:rsidR="00A047C5" w:rsidRDefault="00A047C5" w:rsidP="006B5B36">
            <w:pPr>
              <w:pStyle w:val="BodyText"/>
            </w:pPr>
            <w:r>
              <w:lastRenderedPageBreak/>
              <w:t>% savings of total</w:t>
            </w:r>
            <w:r w:rsidR="00225F3D">
              <w:t xml:space="preserve"> PA</w:t>
            </w:r>
            <w:r>
              <w:t xml:space="preserve"> </w:t>
            </w:r>
            <w:r w:rsidR="00DC1A5B">
              <w:t xml:space="preserve">net lifetime </w:t>
            </w:r>
            <w:r>
              <w:t>portfolio</w:t>
            </w:r>
            <w:r w:rsidR="00225F3D">
              <w:t xml:space="preserve"> as reported in the most recent ABAL</w:t>
            </w:r>
          </w:p>
        </w:tc>
        <w:tc>
          <w:tcPr>
            <w:tcW w:w="4050"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278953E3" w:rsidR="0040312B" w:rsidRDefault="00DC1A5B" w:rsidP="006B5B36">
                  <w:pPr>
                    <w:pStyle w:val="BodyText"/>
                  </w:pPr>
                  <w:r>
                    <w:t>Gas:</w:t>
                  </w:r>
                  <w:r w:rsidR="009568C6">
                    <w:t xml:space="preserve"> </w:t>
                  </w:r>
                  <w:r w:rsidR="005370E9">
                    <w:t>N/A</w:t>
                  </w:r>
                </w:p>
                <w:p w14:paraId="7F8629A3" w14:textId="47A10FC4" w:rsidR="00DC1A5B" w:rsidRDefault="00DC1A5B" w:rsidP="006B5B36">
                  <w:pPr>
                    <w:pStyle w:val="BodyText"/>
                  </w:pPr>
                  <w:r>
                    <w:t>Electric:</w:t>
                  </w:r>
                  <w:r w:rsidR="005370E9">
                    <w:t xml:space="preserve"> N/A</w:t>
                  </w:r>
                </w:p>
              </w:tc>
            </w:tr>
          </w:tbl>
          <w:p w14:paraId="3B6394DD" w14:textId="355CDF20" w:rsidR="00A047C5" w:rsidRDefault="007A63DE" w:rsidP="006B5B36">
            <w:pPr>
              <w:pStyle w:val="BodyText"/>
            </w:pPr>
            <w:r>
              <w:t>Notes:</w:t>
            </w:r>
            <w:r w:rsidR="005370E9">
              <w:t xml:space="preserve"> N/A since embedded water savings are not claimed nor included in ABAL forecasting exercises</w:t>
            </w:r>
          </w:p>
          <w:p w14:paraId="1288C65B" w14:textId="77777777" w:rsidR="007A63DE" w:rsidRDefault="007A63DE" w:rsidP="006B5B36">
            <w:pPr>
              <w:pStyle w:val="BodyText"/>
            </w:pPr>
          </w:p>
          <w:p w14:paraId="1E92073C" w14:textId="77777777" w:rsidR="00517146" w:rsidRDefault="00517146" w:rsidP="006B5B36">
            <w:pPr>
              <w:pStyle w:val="BodyText"/>
            </w:pPr>
          </w:p>
          <w:p w14:paraId="1F5B711D" w14:textId="242E4822" w:rsidR="00517146" w:rsidRDefault="00517146" w:rsidP="006B5B36">
            <w:pPr>
              <w:pStyle w:val="BodyText"/>
            </w:pPr>
          </w:p>
        </w:tc>
      </w:tr>
      <w:tr w:rsidR="00225F3D" w14:paraId="44CDA752" w14:textId="77777777" w:rsidTr="00517146">
        <w:tc>
          <w:tcPr>
            <w:tcW w:w="2340" w:type="dxa"/>
          </w:tcPr>
          <w:p w14:paraId="4E0E134A" w14:textId="5C07A523" w:rsidR="00225F3D" w:rsidRDefault="00225F3D" w:rsidP="006B5B36">
            <w:pPr>
              <w:pStyle w:val="BodyText"/>
            </w:pPr>
            <w:r>
              <w:t>% change to savings</w:t>
            </w:r>
            <w:r w:rsidR="00DC1A5B">
              <w:t xml:space="preserve"> of total PA net lifetime portfolio due to workpaper revision</w:t>
            </w:r>
          </w:p>
        </w:tc>
        <w:tc>
          <w:tcPr>
            <w:tcW w:w="4050" w:type="dxa"/>
          </w:tcPr>
          <w:p w14:paraId="0D06E49D" w14:textId="5CACF627" w:rsidR="00225F3D" w:rsidRDefault="00DC1A5B" w:rsidP="006B5B36">
            <w:pPr>
              <w:pStyle w:val="BodyText"/>
            </w:pPr>
            <w:r>
              <w:t>This value is expressed as a % for both electric and gas.</w:t>
            </w:r>
          </w:p>
        </w:tc>
        <w:tc>
          <w:tcPr>
            <w:tcW w:w="4140" w:type="dxa"/>
          </w:tcPr>
          <w:p w14:paraId="58124E65" w14:textId="77777777" w:rsidR="00156D43" w:rsidRDefault="00156D43"/>
          <w:tbl>
            <w:tblPr>
              <w:tblStyle w:val="TableGrid"/>
              <w:tblW w:w="0" w:type="auto"/>
              <w:tblLook w:val="04A0" w:firstRow="1" w:lastRow="0" w:firstColumn="1" w:lastColumn="0" w:noHBand="0" w:noVBand="1"/>
            </w:tblPr>
            <w:tblGrid>
              <w:gridCol w:w="1954"/>
              <w:gridCol w:w="1955"/>
            </w:tblGrid>
            <w:tr w:rsidR="00DC1A5B" w14:paraId="16873A04" w14:textId="77777777" w:rsidTr="00667F8E">
              <w:tc>
                <w:tcPr>
                  <w:tcW w:w="1954" w:type="dxa"/>
                </w:tcPr>
                <w:p w14:paraId="378494A9" w14:textId="5C8FDA52" w:rsidR="00DC1A5B" w:rsidRDefault="00DC1A5B" w:rsidP="00DC1A5B">
                  <w:pPr>
                    <w:pStyle w:val="BodyText"/>
                  </w:pPr>
                  <w:r>
                    <w:t>ABAL</w:t>
                  </w:r>
                  <w:r w:rsidR="005D10D9">
                    <w:t xml:space="preserve"> Year</w:t>
                  </w:r>
                </w:p>
              </w:tc>
              <w:tc>
                <w:tcPr>
                  <w:tcW w:w="1955" w:type="dxa"/>
                </w:tcPr>
                <w:p w14:paraId="7447EDC9" w14:textId="36833978" w:rsidR="00DC1A5B" w:rsidRDefault="00DC1A5B" w:rsidP="00DC1A5B">
                  <w:pPr>
                    <w:pStyle w:val="BodyText"/>
                  </w:pPr>
                  <w:r>
                    <w:t>Gas:</w:t>
                  </w:r>
                  <w:r w:rsidR="005370E9">
                    <w:t xml:space="preserve"> N/A</w:t>
                  </w:r>
                </w:p>
                <w:p w14:paraId="067A226C" w14:textId="5352ED68" w:rsidR="00DC1A5B" w:rsidRDefault="00DC1A5B" w:rsidP="00DC1A5B">
                  <w:pPr>
                    <w:pStyle w:val="BodyText"/>
                  </w:pPr>
                  <w:r>
                    <w:t>Electric:</w:t>
                  </w:r>
                  <w:r w:rsidR="005370E9">
                    <w:t xml:space="preserve"> N/A</w:t>
                  </w:r>
                </w:p>
              </w:tc>
            </w:tr>
          </w:tbl>
          <w:p w14:paraId="295CEF4B" w14:textId="0BCCE17C" w:rsidR="00225F3D" w:rsidRDefault="007A63DE" w:rsidP="006B5B36">
            <w:pPr>
              <w:pStyle w:val="BodyText"/>
            </w:pPr>
            <w:r>
              <w:t>Notes:</w:t>
            </w:r>
            <w:r w:rsidR="005370E9">
              <w:t xml:space="preserve">  N/A since embedded water savings are not claimed nor included in ABAL forecasting exercises</w:t>
            </w:r>
          </w:p>
          <w:p w14:paraId="5C7D0FA2" w14:textId="1CA9638E" w:rsidR="007A63DE" w:rsidRDefault="007A63DE" w:rsidP="006B5B36">
            <w:pPr>
              <w:pStyle w:val="BodyText"/>
            </w:pPr>
          </w:p>
        </w:tc>
      </w:tr>
      <w:tr w:rsidR="00A047C5" w14:paraId="5FE236FD" w14:textId="58597DF9" w:rsidTr="00517146">
        <w:tc>
          <w:tcPr>
            <w:tcW w:w="2340" w:type="dxa"/>
          </w:tcPr>
          <w:p w14:paraId="2346C5CE" w14:textId="3BBC3804" w:rsidR="00A047C5" w:rsidRDefault="00A047C5" w:rsidP="006B5B36">
            <w:pPr>
              <w:pStyle w:val="BodyText"/>
            </w:pPr>
            <w:r>
              <w:t>Associated workpapers</w:t>
            </w:r>
            <w:r w:rsidR="003B2558">
              <w:t xml:space="preserve"> or </w:t>
            </w:r>
            <w:r w:rsidR="00225F3D">
              <w:t>from DEER</w:t>
            </w:r>
          </w:p>
        </w:tc>
        <w:tc>
          <w:tcPr>
            <w:tcW w:w="4050"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2849A7EE" w:rsidR="00ED4A6C" w:rsidRDefault="00C703AF" w:rsidP="00ED4A6C">
            <w:pPr>
              <w:pStyle w:val="BodyText"/>
            </w:pPr>
            <w:sdt>
              <w:sdtPr>
                <w:id w:val="860399619"/>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Yes        </w:t>
            </w:r>
            <w:sdt>
              <w:sdtPr>
                <w:id w:val="-834452388"/>
                <w14:checkbox>
                  <w14:checked w14:val="1"/>
                  <w14:checkedState w14:val="2612" w14:font="MS Gothic"/>
                  <w14:uncheckedState w14:val="2610" w14:font="MS Gothic"/>
                </w14:checkbox>
              </w:sdtPr>
              <w:sdtEndPr/>
              <w:sdtContent>
                <w:r w:rsidR="005370E9">
                  <w:rPr>
                    <w:rFonts w:ascii="MS Gothic" w:eastAsia="MS Gothic" w:hAnsi="MS Gothic" w:hint="eastAsia"/>
                  </w:rPr>
                  <w:t>☒</w:t>
                </w:r>
              </w:sdtContent>
            </w:sdt>
            <w:r w:rsidR="00ED4A6C">
              <w:t xml:space="preserve">  No</w:t>
            </w:r>
          </w:p>
          <w:p w14:paraId="7C42905F" w14:textId="31138DC8" w:rsidR="00A047C5" w:rsidRDefault="00421F5A" w:rsidP="00ED4A6C">
            <w:pPr>
              <w:pStyle w:val="BodyText"/>
            </w:pPr>
            <w:r>
              <w:t>Notes:</w:t>
            </w:r>
            <w:r w:rsidR="005370E9">
              <w:t xml:space="preserve">  Embedded water savings are based on W-E Calculator v1.05</w:t>
            </w:r>
          </w:p>
        </w:tc>
      </w:tr>
      <w:tr w:rsidR="00ED4A6C" w14:paraId="5C38E2BE" w14:textId="20A98154" w:rsidTr="00517146">
        <w:tc>
          <w:tcPr>
            <w:tcW w:w="2340" w:type="dxa"/>
          </w:tcPr>
          <w:p w14:paraId="7D84A7DB" w14:textId="1F592ABC" w:rsidR="00ED4A6C" w:rsidRDefault="00ED4A6C" w:rsidP="00ED4A6C">
            <w:pPr>
              <w:pStyle w:val="BodyText"/>
            </w:pPr>
            <w:r>
              <w:t>Associated disposition</w:t>
            </w:r>
            <w:r w:rsidR="00DC1A5B">
              <w:t>s</w:t>
            </w:r>
          </w:p>
        </w:tc>
        <w:tc>
          <w:tcPr>
            <w:tcW w:w="4050"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If Yes, please include the file name (</w:t>
            </w:r>
            <w:proofErr w:type="spellStart"/>
            <w:r>
              <w:t>eg.</w:t>
            </w:r>
            <w:proofErr w:type="spellEnd"/>
            <w:r>
              <w:t xml:space="preserve"> </w:t>
            </w:r>
            <w:r w:rsidRPr="00667F8E">
              <w:t>SCE17WP001R1_Pool Pump_2019-01-28.pdf)</w:t>
            </w:r>
          </w:p>
        </w:tc>
        <w:tc>
          <w:tcPr>
            <w:tcW w:w="4140" w:type="dxa"/>
          </w:tcPr>
          <w:p w14:paraId="76499D71" w14:textId="7AA9AE38" w:rsidR="00ED4A6C" w:rsidRDefault="00C703AF" w:rsidP="00ED4A6C">
            <w:pPr>
              <w:pStyle w:val="BodyText"/>
            </w:pPr>
            <w:sdt>
              <w:sdtPr>
                <w:id w:val="88283346"/>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Yes        </w:t>
            </w:r>
            <w:sdt>
              <w:sdtPr>
                <w:id w:val="-2074341574"/>
                <w14:checkbox>
                  <w14:checked w14:val="1"/>
                  <w14:checkedState w14:val="2612" w14:font="MS Gothic"/>
                  <w14:uncheckedState w14:val="2610" w14:font="MS Gothic"/>
                </w14:checkbox>
              </w:sdtPr>
              <w:sdtEndPr/>
              <w:sdtContent>
                <w:r w:rsidR="005370E9">
                  <w:rPr>
                    <w:rFonts w:ascii="MS Gothic" w:eastAsia="MS Gothic" w:hAnsi="MS Gothic" w:hint="eastAsia"/>
                  </w:rPr>
                  <w:t>☒</w:t>
                </w:r>
              </w:sdtContent>
            </w:sdt>
            <w:r w:rsidR="00ED4A6C">
              <w:t xml:space="preserve">  No</w:t>
            </w:r>
          </w:p>
          <w:p w14:paraId="21D32DE3" w14:textId="6C6AE9BB" w:rsidR="00ED4A6C" w:rsidRDefault="00421F5A" w:rsidP="00ED4A6C">
            <w:pPr>
              <w:pStyle w:val="BodyText"/>
            </w:pPr>
            <w:r>
              <w:t>Notes:</w:t>
            </w:r>
            <w:r w:rsidR="005370E9">
              <w:t xml:space="preserve">  However, this workpaper addresses D.15-09-023</w:t>
            </w:r>
          </w:p>
        </w:tc>
      </w:tr>
      <w:tr w:rsidR="00A047C5" w14:paraId="3E3C5BAD" w14:textId="3D94240C" w:rsidTr="00517146">
        <w:tc>
          <w:tcPr>
            <w:tcW w:w="2340" w:type="dxa"/>
          </w:tcPr>
          <w:p w14:paraId="56B1DA6A" w14:textId="1FC8CE76" w:rsidR="00A047C5" w:rsidRPr="004A647E" w:rsidRDefault="00A047C5" w:rsidP="00165E3B">
            <w:pPr>
              <w:pStyle w:val="BodyText"/>
              <w:rPr>
                <w:sz w:val="20"/>
                <w:szCs w:val="20"/>
              </w:rPr>
            </w:pPr>
            <w:r>
              <w:t xml:space="preserve">Why is the WP being revised? </w:t>
            </w:r>
          </w:p>
        </w:tc>
        <w:tc>
          <w:tcPr>
            <w:tcW w:w="4050"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w:t>
            </w:r>
            <w:proofErr w:type="spellStart"/>
            <w:r>
              <w:t>Eg.</w:t>
            </w:r>
            <w:proofErr w:type="spellEnd"/>
            <w:r>
              <w:rPr>
                <w:sz w:val="20"/>
                <w:szCs w:val="20"/>
              </w:rPr>
              <w:t xml:space="preserve">, </w:t>
            </w:r>
            <w:r w:rsidRPr="004A647E">
              <w:rPr>
                <w:sz w:val="20"/>
                <w:szCs w:val="20"/>
              </w:rPr>
              <w:lastRenderedPageBreak/>
              <w:t xml:space="preserve">Code or standard change, DEER resolution, </w:t>
            </w:r>
            <w:proofErr w:type="gramStart"/>
            <w:r w:rsidRPr="004A647E">
              <w:rPr>
                <w:sz w:val="20"/>
                <w:szCs w:val="20"/>
              </w:rPr>
              <w:t>Change</w:t>
            </w:r>
            <w:proofErr w:type="gramEnd"/>
            <w:r w:rsidRPr="004A647E">
              <w:rPr>
                <w:sz w:val="20"/>
                <w:szCs w:val="20"/>
              </w:rPr>
              <w:t xml:space="preserve"> to statewide workpaper, Designated high uncertainty measure by CPUC that required new studies, New impact evaluations that changed values, Other)</w:t>
            </w:r>
          </w:p>
        </w:tc>
        <w:tc>
          <w:tcPr>
            <w:tcW w:w="4140" w:type="dxa"/>
          </w:tcPr>
          <w:p w14:paraId="4FD35BD5" w14:textId="62FB6B66" w:rsidR="0040312B" w:rsidRDefault="00C703AF" w:rsidP="006B5B36">
            <w:pPr>
              <w:pStyle w:val="BodyText"/>
            </w:pPr>
            <w:sdt>
              <w:sdtPr>
                <w:id w:val="1658107621"/>
                <w14:checkbox>
                  <w14:checked w14:val="0"/>
                  <w14:checkedState w14:val="2612" w14:font="MS Gothic"/>
                  <w14:uncheckedState w14:val="2610" w14:font="MS Gothic"/>
                </w14:checkbox>
              </w:sdtPr>
              <w:sdtEndPr/>
              <w:sdtContent>
                <w:r w:rsidR="005370E9">
                  <w:rPr>
                    <w:rFonts w:ascii="MS Gothic" w:eastAsia="MS Gothic" w:hAnsi="MS Gothic" w:hint="eastAsia"/>
                  </w:rPr>
                  <w:t>☐</w:t>
                </w:r>
              </w:sdtContent>
            </w:sdt>
            <w:r w:rsidR="0040312B">
              <w:t xml:space="preserve">  Code       </w:t>
            </w:r>
            <w:sdt>
              <w:sdtPr>
                <w:id w:val="1675453779"/>
                <w14:checkbox>
                  <w14:checked w14:val="0"/>
                  <w14:checkedState w14:val="2612" w14:font="MS Gothic"/>
                  <w14:uncheckedState w14:val="2610" w14:font="MS Gothic"/>
                </w14:checkbox>
              </w:sdtPr>
              <w:sdtEndPr/>
              <w:sdtContent>
                <w:r w:rsidR="005370E9">
                  <w:rPr>
                    <w:rFonts w:ascii="MS Gothic" w:eastAsia="MS Gothic" w:hAnsi="MS Gothic" w:hint="eastAsia"/>
                  </w:rPr>
                  <w:t>☐</w:t>
                </w:r>
              </w:sdtContent>
            </w:sdt>
            <w:r w:rsidR="0040312B">
              <w:t xml:space="preserve">  DEER</w:t>
            </w:r>
          </w:p>
          <w:p w14:paraId="3E1207BF" w14:textId="0452B966" w:rsidR="0040312B" w:rsidRDefault="00C703AF" w:rsidP="006B5B36">
            <w:pPr>
              <w:pStyle w:val="BodyText"/>
            </w:pPr>
            <w:sdt>
              <w:sdtPr>
                <w:id w:val="-662932476"/>
                <w14:checkbox>
                  <w14:checked w14:val="0"/>
                  <w14:checkedState w14:val="2612" w14:font="MS Gothic"/>
                  <w14:uncheckedState w14:val="2610" w14:font="MS Gothic"/>
                </w14:checkbox>
              </w:sdtPr>
              <w:sdtEndPr/>
              <w:sdtContent>
                <w:r w:rsidR="005370E9">
                  <w:rPr>
                    <w:rFonts w:ascii="MS Gothic" w:eastAsia="MS Gothic" w:hAnsi="MS Gothic" w:hint="eastAsia"/>
                  </w:rPr>
                  <w:t>☐</w:t>
                </w:r>
              </w:sdtContent>
            </w:sdt>
            <w:r w:rsidR="0040312B">
              <w:t xml:space="preserve">  Disposition</w:t>
            </w:r>
            <w:r w:rsidR="005370E9">
              <w:t xml:space="preserve"> </w:t>
            </w:r>
          </w:p>
          <w:p w14:paraId="7063393C" w14:textId="0ECBAE10" w:rsidR="0040312B" w:rsidRDefault="00C703AF" w:rsidP="006B5B36">
            <w:pPr>
              <w:pStyle w:val="BodyText"/>
            </w:pPr>
            <w:sdt>
              <w:sdtPr>
                <w:id w:val="139555250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CPUC Resolution</w:t>
            </w:r>
          </w:p>
          <w:p w14:paraId="63AE8AEA" w14:textId="1799E002" w:rsidR="00A047C5" w:rsidRDefault="00C703AF" w:rsidP="006B5B36">
            <w:pPr>
              <w:pStyle w:val="BodyText"/>
            </w:pPr>
            <w:sdt>
              <w:sdtPr>
                <w:id w:val="63606589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Baseline Update</w:t>
            </w:r>
          </w:p>
          <w:p w14:paraId="060548FE" w14:textId="601FF673" w:rsidR="0040312B" w:rsidRDefault="00C703AF" w:rsidP="00421F5A">
            <w:pPr>
              <w:pStyle w:val="BodyText"/>
            </w:pPr>
            <w:sdt>
              <w:sdtPr>
                <w:id w:val="1948738831"/>
                <w14:checkbox>
                  <w14:checked w14:val="1"/>
                  <w14:checkedState w14:val="2612" w14:font="MS Gothic"/>
                  <w14:uncheckedState w14:val="2610" w14:font="MS Gothic"/>
                </w14:checkbox>
              </w:sdtPr>
              <w:sdtEndPr/>
              <w:sdtContent>
                <w:r w:rsidR="005370E9">
                  <w:rPr>
                    <w:rFonts w:ascii="MS Gothic" w:eastAsia="MS Gothic" w:hAnsi="MS Gothic" w:hint="eastAsia"/>
                  </w:rPr>
                  <w:t>☒</w:t>
                </w:r>
              </w:sdtContent>
            </w:sdt>
            <w:r w:rsidR="0040312B">
              <w:t xml:space="preserve"> </w:t>
            </w:r>
            <w:r w:rsidR="00E55B86">
              <w:t xml:space="preserve"> </w:t>
            </w:r>
            <w:r w:rsidR="0040312B">
              <w:t xml:space="preserve">Other:  </w:t>
            </w:r>
            <w:r w:rsidR="005370E9">
              <w:t>EE workpapers were updated so associated embedded water savings needed to be updated</w:t>
            </w:r>
          </w:p>
          <w:p w14:paraId="5160E724" w14:textId="1EFE7C91" w:rsidR="0040312B" w:rsidRDefault="00C703AF" w:rsidP="006B5B36">
            <w:pPr>
              <w:pStyle w:val="BodyText"/>
            </w:pPr>
            <w:sdt>
              <w:sdtPr>
                <w:id w:val="1677842098"/>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Cost Update</w:t>
            </w:r>
          </w:p>
          <w:p w14:paraId="7737BE3E" w14:textId="2EF42C9A" w:rsidR="0040312B" w:rsidRDefault="00C703AF" w:rsidP="00517146">
            <w:pPr>
              <w:pStyle w:val="BodyText"/>
            </w:pPr>
            <w:sdt>
              <w:sdtPr>
                <w:id w:val="455139610"/>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Industry Standard Practice Study</w:t>
            </w:r>
          </w:p>
        </w:tc>
      </w:tr>
      <w:tr w:rsidR="00517146" w14:paraId="41D15DE5" w14:textId="77777777" w:rsidTr="00517146">
        <w:tc>
          <w:tcPr>
            <w:tcW w:w="2340" w:type="dxa"/>
          </w:tcPr>
          <w:p w14:paraId="01B77149" w14:textId="650A7A6E" w:rsidR="00517146" w:rsidRDefault="00517146" w:rsidP="00165E3B">
            <w:pPr>
              <w:pStyle w:val="BodyText"/>
            </w:pPr>
            <w:r>
              <w:lastRenderedPageBreak/>
              <w:t>Consult with stakeholders</w:t>
            </w:r>
          </w:p>
        </w:tc>
        <w:tc>
          <w:tcPr>
            <w:tcW w:w="4050" w:type="dxa"/>
          </w:tcPr>
          <w:p w14:paraId="7581BB68" w14:textId="538031C0" w:rsidR="00517146" w:rsidRDefault="00517146" w:rsidP="006B5B36">
            <w:pPr>
              <w:pStyle w:val="BodyText"/>
            </w:pPr>
            <w:r w:rsidRPr="00517146">
              <w:t>Utilities must demonstrate how they have consulted with stakeholders in their workpaper submissions, this could include vendors, third party implementers, manufacturers, CalTF</w:t>
            </w:r>
            <w:r>
              <w:t>, etc</w:t>
            </w:r>
            <w:r w:rsidRPr="00517146">
              <w:t>.</w:t>
            </w:r>
          </w:p>
        </w:tc>
        <w:tc>
          <w:tcPr>
            <w:tcW w:w="4140" w:type="dxa"/>
          </w:tcPr>
          <w:p w14:paraId="0CFF8657" w14:textId="50AD685B" w:rsidR="00517146" w:rsidRDefault="00517146" w:rsidP="006B5B36">
            <w:pPr>
              <w:pStyle w:val="BodyText"/>
            </w:pPr>
            <w:r>
              <w:t>Notes:</w:t>
            </w:r>
            <w:r w:rsidR="005370E9">
              <w:t xml:space="preserve">  SDG&amp;E has collaborated with both their IOU counterparts in </w:t>
            </w:r>
            <w:r w:rsidR="009568C6">
              <w:t>re</w:t>
            </w:r>
            <w:r w:rsidR="005370E9">
              <w:t xml:space="preserve">establishing a WEN working group, as well as </w:t>
            </w:r>
            <w:r w:rsidR="009568C6">
              <w:t>conducted a webinar to CPUC Staff and their EAR Team</w:t>
            </w:r>
          </w:p>
        </w:tc>
      </w:tr>
      <w:tr w:rsidR="00A047C5" w14:paraId="4A997D1A" w14:textId="308A4138" w:rsidTr="00517146">
        <w:trPr>
          <w:trHeight w:val="2042"/>
        </w:trPr>
        <w:tc>
          <w:tcPr>
            <w:tcW w:w="2340" w:type="dxa"/>
          </w:tcPr>
          <w:p w14:paraId="2ED25A21" w14:textId="30D73129" w:rsidR="00A047C5" w:rsidRDefault="00DC1A5B" w:rsidP="00165E3B">
            <w:pPr>
              <w:pStyle w:val="BodyText"/>
            </w:pPr>
            <w:r>
              <w:t>Additional</w:t>
            </w:r>
            <w:r w:rsidR="00A047C5">
              <w:t xml:space="preserve"> notes: </w:t>
            </w:r>
          </w:p>
        </w:tc>
        <w:tc>
          <w:tcPr>
            <w:tcW w:w="4050" w:type="dxa"/>
          </w:tcPr>
          <w:p w14:paraId="56D87F53" w14:textId="77777777" w:rsidR="00A047C5" w:rsidRDefault="00A047C5" w:rsidP="006B5B36">
            <w:pPr>
              <w:pStyle w:val="BodyText"/>
            </w:pPr>
          </w:p>
        </w:tc>
        <w:tc>
          <w:tcPr>
            <w:tcW w:w="4140" w:type="dxa"/>
          </w:tcPr>
          <w:p w14:paraId="42F4BC03" w14:textId="007F0EF0" w:rsidR="00A047C5" w:rsidRDefault="00A80054" w:rsidP="006B5B36">
            <w:pPr>
              <w:pStyle w:val="BodyText"/>
            </w:pPr>
            <w:r>
              <w:t>No EADs are provided as the WEN workpaper provides a different set of values to report to CEDARS.</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740E1226" w:rsidR="00D57009" w:rsidRDefault="00D57009"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7C3361C3" w:rsidR="00D57009" w:rsidRDefault="00517146" w:rsidP="00D57009">
            <w:pPr>
              <w:pStyle w:val="BodyText"/>
              <w:jc w:val="center"/>
            </w:pPr>
            <w:r>
              <w:t>1</w:t>
            </w:r>
          </w:p>
        </w:tc>
        <w:tc>
          <w:tcPr>
            <w:tcW w:w="1138" w:type="dxa"/>
            <w:vAlign w:val="center"/>
          </w:tcPr>
          <w:p w14:paraId="70D2DF73" w14:textId="0A39F47A" w:rsidR="00D57009" w:rsidRDefault="00517146" w:rsidP="00D57009">
            <w:pPr>
              <w:pStyle w:val="BodyText"/>
              <w:jc w:val="center"/>
            </w:pPr>
            <w:r>
              <w:t>4/17/2019</w:t>
            </w:r>
          </w:p>
        </w:tc>
        <w:tc>
          <w:tcPr>
            <w:tcW w:w="1842" w:type="dxa"/>
            <w:vAlign w:val="center"/>
          </w:tcPr>
          <w:p w14:paraId="52D3992C" w14:textId="1BDABDD7" w:rsidR="00D57009" w:rsidRDefault="00517146" w:rsidP="00D57009">
            <w:pPr>
              <w:pStyle w:val="BodyText"/>
              <w:jc w:val="center"/>
            </w:pPr>
            <w:r>
              <w:t>4/22/2019</w:t>
            </w:r>
          </w:p>
        </w:tc>
        <w:tc>
          <w:tcPr>
            <w:tcW w:w="2208" w:type="dxa"/>
          </w:tcPr>
          <w:p w14:paraId="292054DD" w14:textId="6B397CCF" w:rsidR="00D57009" w:rsidRDefault="00517146" w:rsidP="00D57009">
            <w:pPr>
              <w:pStyle w:val="BodyText"/>
              <w:jc w:val="center"/>
            </w:pPr>
            <w:r>
              <w:t>Kerri-Ann Richard, EAR Team</w:t>
            </w:r>
          </w:p>
        </w:tc>
        <w:tc>
          <w:tcPr>
            <w:tcW w:w="3055" w:type="dxa"/>
            <w:vAlign w:val="center"/>
          </w:tcPr>
          <w:p w14:paraId="64D3256E" w14:textId="6A32DDC9" w:rsidR="00D57009" w:rsidRDefault="00517146" w:rsidP="00D57009">
            <w:pPr>
              <w:pStyle w:val="BodyText"/>
              <w:jc w:val="center"/>
            </w:pPr>
            <w:r>
              <w:t>Addition of Consult with Stakeholders entry</w:t>
            </w: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FD564" w14:textId="77777777" w:rsidR="00C703AF" w:rsidRDefault="00C703AF">
      <w:r>
        <w:separator/>
      </w:r>
    </w:p>
  </w:endnote>
  <w:endnote w:type="continuationSeparator" w:id="0">
    <w:p w14:paraId="7FFF3400" w14:textId="77777777" w:rsidR="00C703AF" w:rsidRDefault="00C70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2AFE6" w14:textId="77777777" w:rsidR="002C735D" w:rsidRPr="00C43666" w:rsidRDefault="00C703AF"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1366358"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C830E3">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C830E3">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8F66E" w14:textId="77777777" w:rsidR="00C703AF" w:rsidRDefault="00C703AF">
      <w:r>
        <w:separator/>
      </w:r>
    </w:p>
  </w:footnote>
  <w:footnote w:type="continuationSeparator" w:id="0">
    <w:p w14:paraId="6B136D23" w14:textId="77777777" w:rsidR="00C703AF" w:rsidRDefault="00C703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FCB"/>
    <w:rsid w:val="00002606"/>
    <w:rsid w:val="00002CCA"/>
    <w:rsid w:val="00015814"/>
    <w:rsid w:val="00016F49"/>
    <w:rsid w:val="00020B2E"/>
    <w:rsid w:val="00023355"/>
    <w:rsid w:val="00023628"/>
    <w:rsid w:val="00023E42"/>
    <w:rsid w:val="00023FF0"/>
    <w:rsid w:val="00025586"/>
    <w:rsid w:val="00025FD6"/>
    <w:rsid w:val="00065BC2"/>
    <w:rsid w:val="00066690"/>
    <w:rsid w:val="0008343D"/>
    <w:rsid w:val="00084989"/>
    <w:rsid w:val="000916B5"/>
    <w:rsid w:val="000949B1"/>
    <w:rsid w:val="000952CF"/>
    <w:rsid w:val="000A24FE"/>
    <w:rsid w:val="000A4EFE"/>
    <w:rsid w:val="000A6D6C"/>
    <w:rsid w:val="000C6C2A"/>
    <w:rsid w:val="000D73BA"/>
    <w:rsid w:val="000E42F0"/>
    <w:rsid w:val="000F0121"/>
    <w:rsid w:val="0011600C"/>
    <w:rsid w:val="001179DB"/>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54B4D"/>
    <w:rsid w:val="00374135"/>
    <w:rsid w:val="003771B7"/>
    <w:rsid w:val="00390725"/>
    <w:rsid w:val="00396D32"/>
    <w:rsid w:val="003A3E44"/>
    <w:rsid w:val="003A428A"/>
    <w:rsid w:val="003A6125"/>
    <w:rsid w:val="003B2558"/>
    <w:rsid w:val="003C13E1"/>
    <w:rsid w:val="003C14F5"/>
    <w:rsid w:val="003C5380"/>
    <w:rsid w:val="003D09F5"/>
    <w:rsid w:val="003D37A2"/>
    <w:rsid w:val="003D7C0F"/>
    <w:rsid w:val="003E506C"/>
    <w:rsid w:val="003F0552"/>
    <w:rsid w:val="0040312B"/>
    <w:rsid w:val="0040642F"/>
    <w:rsid w:val="00414BEC"/>
    <w:rsid w:val="004159E9"/>
    <w:rsid w:val="00420467"/>
    <w:rsid w:val="00421F5A"/>
    <w:rsid w:val="00422435"/>
    <w:rsid w:val="00422D25"/>
    <w:rsid w:val="00424A70"/>
    <w:rsid w:val="004272B8"/>
    <w:rsid w:val="0044715E"/>
    <w:rsid w:val="00450B70"/>
    <w:rsid w:val="00462F42"/>
    <w:rsid w:val="00463302"/>
    <w:rsid w:val="00477349"/>
    <w:rsid w:val="00477C7D"/>
    <w:rsid w:val="004845D7"/>
    <w:rsid w:val="00495E6F"/>
    <w:rsid w:val="00497C12"/>
    <w:rsid w:val="004A647E"/>
    <w:rsid w:val="004B6DB6"/>
    <w:rsid w:val="004D02BE"/>
    <w:rsid w:val="004D105E"/>
    <w:rsid w:val="004D5537"/>
    <w:rsid w:val="004E3285"/>
    <w:rsid w:val="004F0177"/>
    <w:rsid w:val="004F091C"/>
    <w:rsid w:val="004F1450"/>
    <w:rsid w:val="004F6869"/>
    <w:rsid w:val="00511FA6"/>
    <w:rsid w:val="00512749"/>
    <w:rsid w:val="00517146"/>
    <w:rsid w:val="0052076D"/>
    <w:rsid w:val="00534590"/>
    <w:rsid w:val="005370E9"/>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70067D"/>
    <w:rsid w:val="00706DC8"/>
    <w:rsid w:val="00710C3A"/>
    <w:rsid w:val="007223B5"/>
    <w:rsid w:val="00725328"/>
    <w:rsid w:val="0072738C"/>
    <w:rsid w:val="007304C5"/>
    <w:rsid w:val="00733B25"/>
    <w:rsid w:val="0074193B"/>
    <w:rsid w:val="007547CF"/>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4922"/>
    <w:rsid w:val="008323A4"/>
    <w:rsid w:val="00832DEC"/>
    <w:rsid w:val="00840D62"/>
    <w:rsid w:val="00851C97"/>
    <w:rsid w:val="008564D9"/>
    <w:rsid w:val="00857697"/>
    <w:rsid w:val="008718A3"/>
    <w:rsid w:val="008765A2"/>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568C6"/>
    <w:rsid w:val="00965CA8"/>
    <w:rsid w:val="0097180E"/>
    <w:rsid w:val="009776E3"/>
    <w:rsid w:val="00977EBA"/>
    <w:rsid w:val="00980544"/>
    <w:rsid w:val="009818B7"/>
    <w:rsid w:val="00993BDA"/>
    <w:rsid w:val="009A2720"/>
    <w:rsid w:val="009A448B"/>
    <w:rsid w:val="009A7A82"/>
    <w:rsid w:val="009B257E"/>
    <w:rsid w:val="009C268A"/>
    <w:rsid w:val="009D03CB"/>
    <w:rsid w:val="009D2852"/>
    <w:rsid w:val="009E56CC"/>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80054"/>
    <w:rsid w:val="00A803AE"/>
    <w:rsid w:val="00A84069"/>
    <w:rsid w:val="00A85FCB"/>
    <w:rsid w:val="00A95055"/>
    <w:rsid w:val="00AA197B"/>
    <w:rsid w:val="00AB373C"/>
    <w:rsid w:val="00AD070C"/>
    <w:rsid w:val="00AD4A6D"/>
    <w:rsid w:val="00AE0BDF"/>
    <w:rsid w:val="00AE2698"/>
    <w:rsid w:val="00AE6FD0"/>
    <w:rsid w:val="00B04030"/>
    <w:rsid w:val="00B04C96"/>
    <w:rsid w:val="00B20CBB"/>
    <w:rsid w:val="00B216EF"/>
    <w:rsid w:val="00B22BE4"/>
    <w:rsid w:val="00B3078E"/>
    <w:rsid w:val="00B30A62"/>
    <w:rsid w:val="00B31036"/>
    <w:rsid w:val="00B362FC"/>
    <w:rsid w:val="00B37B2F"/>
    <w:rsid w:val="00B47364"/>
    <w:rsid w:val="00B545C9"/>
    <w:rsid w:val="00B54698"/>
    <w:rsid w:val="00B573FC"/>
    <w:rsid w:val="00B62973"/>
    <w:rsid w:val="00B67045"/>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703AF"/>
    <w:rsid w:val="00C80715"/>
    <w:rsid w:val="00C830E3"/>
    <w:rsid w:val="00C8462D"/>
    <w:rsid w:val="00C848E8"/>
    <w:rsid w:val="00C865B4"/>
    <w:rsid w:val="00C86721"/>
    <w:rsid w:val="00C90218"/>
    <w:rsid w:val="00CA7A89"/>
    <w:rsid w:val="00CC490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7204"/>
    <w:rsid w:val="00D81485"/>
    <w:rsid w:val="00D85E5F"/>
    <w:rsid w:val="00D97520"/>
    <w:rsid w:val="00DC1000"/>
    <w:rsid w:val="00DC1A5B"/>
    <w:rsid w:val="00DC58ED"/>
    <w:rsid w:val="00DC6BE3"/>
    <w:rsid w:val="00DD0F05"/>
    <w:rsid w:val="00DD3FDD"/>
    <w:rsid w:val="00DE3523"/>
    <w:rsid w:val="00DE57CC"/>
    <w:rsid w:val="00DE5B0A"/>
    <w:rsid w:val="00DF1C08"/>
    <w:rsid w:val="00E016BB"/>
    <w:rsid w:val="00E038B2"/>
    <w:rsid w:val="00E0483C"/>
    <w:rsid w:val="00E0505E"/>
    <w:rsid w:val="00E21200"/>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2523"/>
    <w:rsid w:val="00FC59CF"/>
    <w:rsid w:val="00FD7D79"/>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styleId="UnresolvedMention">
    <w:name w:val="Unresolved Mention"/>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Valenzuela@semprautilitie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05C58852F2F0458B07EE4830999E43" ma:contentTypeVersion="11" ma:contentTypeDescription="Create a new document." ma:contentTypeScope="" ma:versionID="d3b7d35ce91c1fc84891d4429893789c">
  <xsd:schema xmlns:xsd="http://www.w3.org/2001/XMLSchema" xmlns:xs="http://www.w3.org/2001/XMLSchema" xmlns:p="http://schemas.microsoft.com/office/2006/metadata/properties" xmlns:ns2="8c8f6062-e42a-4ba3-93d7-c888cc3b67ae" xmlns:ns3="9bf079a2-8838-46e4-a25e-754293e27338" targetNamespace="http://schemas.microsoft.com/office/2006/metadata/properties" ma:root="true" ma:fieldsID="5f436f896ab3f4ecbce3846dba47b889" ns2:_="" ns3:_="">
    <xsd:import namespace="8c8f6062-e42a-4ba3-93d7-c888cc3b67ae"/>
    <xsd:import namespace="9bf079a2-8838-46e4-a25e-754293e27338"/>
    <xsd:element name="properties">
      <xsd:complexType>
        <xsd:sequence>
          <xsd:element name="documentManagement">
            <xsd:complexType>
              <xsd:all>
                <xsd:element ref="ns2:MediaServiceMetadata" minOccurs="0"/>
                <xsd:element ref="ns2:MediaServiceFastMetadata" minOccurs="0"/>
                <xsd:element ref="ns2:Dat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f6062-e42a-4ba3-93d7-c888cc3b67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0" nillable="true" ma:displayName="Date" ma:format="DateTime" ma:internalName="Date">
      <xsd:simpleType>
        <xsd:restriction base="dms:DateTime"/>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bf079a2-8838-46e4-a25e-754293e2733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8c8f6062-e42a-4ba3-93d7-c888cc3b67ae" xsi:nil="true"/>
    <SharedWithUsers xmlns="9bf079a2-8838-46e4-a25e-754293e27338">
      <UserInfo>
        <DisplayName>Valenzuela, Kelvin</DisplayName>
        <AccountId>262</AccountId>
        <AccountType/>
      </UserInfo>
      <UserInfo>
        <DisplayName>Smith, Collin</DisplayName>
        <AccountId>190</AccountId>
        <AccountType/>
      </UserInfo>
      <UserInfo>
        <DisplayName>Dee, Shanna</DisplayName>
        <AccountId>63</AccountId>
        <AccountType/>
      </UserInfo>
      <UserInfo>
        <DisplayName>Geissel, Garrett S</DisplayName>
        <AccountId>1349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E9F1D0-FB27-4A38-8691-174FB9ACF8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8f6062-e42a-4ba3-93d7-c888cc3b67ae"/>
    <ds:schemaRef ds:uri="9bf079a2-8838-46e4-a25e-754293e273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2C2288-8356-47A2-916B-E8822C58AAD5}">
  <ds:schemaRefs>
    <ds:schemaRef ds:uri="http://schemas.microsoft.com/office/2006/metadata/properties"/>
    <ds:schemaRef ds:uri="http://schemas.microsoft.com/office/infopath/2007/PartnerControls"/>
    <ds:schemaRef ds:uri="8c8f6062-e42a-4ba3-93d7-c888cc3b67ae"/>
    <ds:schemaRef ds:uri="9bf079a2-8838-46e4-a25e-754293e27338"/>
  </ds:schemaRefs>
</ds:datastoreItem>
</file>

<file path=customXml/itemProps3.xml><?xml version="1.0" encoding="utf-8"?>
<ds:datastoreItem xmlns:ds="http://schemas.openxmlformats.org/officeDocument/2006/customXml" ds:itemID="{6792F612-C1B1-41E3-9EA4-A99E0222BA87}">
  <ds:schemaRefs>
    <ds:schemaRef ds:uri="http://schemas.microsoft.com/sharepoint/v3/contenttype/forms"/>
  </ds:schemaRefs>
</ds:datastoreItem>
</file>

<file path=customXml/itemProps4.xml><?xml version="1.0" encoding="utf-8"?>
<ds:datastoreItem xmlns:ds="http://schemas.openxmlformats.org/officeDocument/2006/customXml" ds:itemID="{F28610F1-7B72-4513-A5AF-83A05735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Valenzuela, Kelvin</cp:lastModifiedBy>
  <cp:revision>4</cp:revision>
  <cp:lastPrinted>2018-09-13T14:26:00Z</cp:lastPrinted>
  <dcterms:created xsi:type="dcterms:W3CDTF">2019-09-30T23:22:00Z</dcterms:created>
  <dcterms:modified xsi:type="dcterms:W3CDTF">2019-09-30T23:32:00Z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0x010100EB05C58852F2F0458B07EE4830999E43</vt:lpwstr>
  </property>
</Properties>
</file>